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5" w:rsidRDefault="00CC2E55" w:rsidP="00CC2E55">
      <w:pPr>
        <w:jc w:val="right"/>
        <w:rPr>
          <w:rFonts w:ascii="Bernard MT Condensed" w:hAnsi="Bernard MT Condensed"/>
          <w:sz w:val="48"/>
        </w:rPr>
      </w:pPr>
      <w:bookmarkStart w:id="0" w:name="_GoBack"/>
      <w:bookmarkEnd w:id="0"/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>
        <w:rPr>
          <w:rFonts w:ascii="Bernard MT Condensed" w:hAnsi="Bernard MT Condensed"/>
          <w:sz w:val="48"/>
        </w:rPr>
        <w:tab/>
      </w:r>
      <w:r w:rsidRPr="00CC2E55">
        <w:rPr>
          <w:rFonts w:ascii="Bernard MT Condensed" w:hAnsi="Bernard MT Condensed"/>
          <w:sz w:val="24"/>
        </w:rPr>
        <w:t>Names____________________</w:t>
      </w:r>
      <w:r>
        <w:rPr>
          <w:rFonts w:ascii="Bernard MT Condensed" w:hAnsi="Bernard MT Condensed"/>
          <w:sz w:val="24"/>
        </w:rPr>
        <w:t>_____________</w:t>
      </w:r>
    </w:p>
    <w:p w:rsidR="00811DAB" w:rsidRDefault="00CC2E55" w:rsidP="00CC2E55">
      <w:pPr>
        <w:tabs>
          <w:tab w:val="center" w:pos="4680"/>
          <w:tab w:val="left" w:pos="8057"/>
        </w:tabs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ab/>
        <w:t>Myth Graphic Organizer</w:t>
      </w:r>
      <w:r>
        <w:rPr>
          <w:rFonts w:ascii="Bernard MT Condensed" w:hAnsi="Bernard MT Condensed"/>
          <w:sz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>Characters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>Setting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>Conflict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 xml:space="preserve">Belief/Custom </w:t>
            </w:r>
            <w:r>
              <w:rPr>
                <w:rFonts w:ascii="Bernard MT Condensed" w:hAnsi="Bernard MT Condensed"/>
                <w:sz w:val="32"/>
              </w:rPr>
              <w:t xml:space="preserve"> </w:t>
            </w:r>
            <w:r w:rsidRPr="00CC2E55">
              <w:rPr>
                <w:rFonts w:ascii="Bernard MT Condensed" w:hAnsi="Bernard MT Condensed"/>
                <w:sz w:val="32"/>
              </w:rPr>
              <w:t>or Phenomenon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lastRenderedPageBreak/>
              <w:t>Climax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>Resolution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  <w:tr w:rsidR="00CC2E55" w:rsidTr="00CC2E55">
        <w:tc>
          <w:tcPr>
            <w:tcW w:w="2065" w:type="dxa"/>
          </w:tcPr>
          <w:p w:rsidR="00CC2E55" w:rsidRP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32"/>
              </w:rPr>
            </w:pPr>
            <w:r w:rsidRPr="00CC2E55">
              <w:rPr>
                <w:rFonts w:ascii="Bernard MT Condensed" w:hAnsi="Bernard MT Condensed"/>
                <w:sz w:val="32"/>
              </w:rPr>
              <w:t>Theme</w:t>
            </w:r>
          </w:p>
        </w:tc>
        <w:tc>
          <w:tcPr>
            <w:tcW w:w="7285" w:type="dxa"/>
          </w:tcPr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  <w:p w:rsidR="00CC2E55" w:rsidRDefault="00CC2E55" w:rsidP="00CC2E55">
            <w:pPr>
              <w:tabs>
                <w:tab w:val="center" w:pos="4680"/>
                <w:tab w:val="left" w:pos="8057"/>
              </w:tabs>
              <w:rPr>
                <w:rFonts w:ascii="Bernard MT Condensed" w:hAnsi="Bernard MT Condensed"/>
                <w:sz w:val="48"/>
              </w:rPr>
            </w:pPr>
          </w:p>
        </w:tc>
      </w:tr>
    </w:tbl>
    <w:p w:rsidR="00CC2E55" w:rsidRDefault="003148A3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S.T.E.A.L.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7453"/>
      </w:tblGrid>
      <w:tr w:rsidR="003148A3" w:rsidTr="003148A3">
        <w:tc>
          <w:tcPr>
            <w:tcW w:w="188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t>Speech</w:t>
            </w:r>
          </w:p>
        </w:tc>
        <w:tc>
          <w:tcPr>
            <w:tcW w:w="746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</w:tc>
      </w:tr>
      <w:tr w:rsidR="003148A3" w:rsidTr="003148A3">
        <w:tc>
          <w:tcPr>
            <w:tcW w:w="188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lastRenderedPageBreak/>
              <w:t>Thoughts</w:t>
            </w:r>
          </w:p>
        </w:tc>
        <w:tc>
          <w:tcPr>
            <w:tcW w:w="746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</w:tc>
      </w:tr>
      <w:tr w:rsidR="003148A3" w:rsidTr="003148A3">
        <w:tc>
          <w:tcPr>
            <w:tcW w:w="188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t>Effect on others</w:t>
            </w:r>
          </w:p>
        </w:tc>
        <w:tc>
          <w:tcPr>
            <w:tcW w:w="746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</w:tc>
      </w:tr>
      <w:tr w:rsidR="003148A3" w:rsidTr="003148A3">
        <w:tc>
          <w:tcPr>
            <w:tcW w:w="188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t>Actions</w:t>
            </w:r>
          </w:p>
        </w:tc>
        <w:tc>
          <w:tcPr>
            <w:tcW w:w="746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</w:tc>
      </w:tr>
      <w:tr w:rsidR="003148A3" w:rsidTr="003148A3">
        <w:tc>
          <w:tcPr>
            <w:tcW w:w="188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t>Looks</w:t>
            </w:r>
          </w:p>
        </w:tc>
        <w:tc>
          <w:tcPr>
            <w:tcW w:w="7465" w:type="dxa"/>
          </w:tcPr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  <w:p w:rsidR="003148A3" w:rsidRDefault="003148A3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Bernard MT Condensed" w:hAnsi="Bernard MT Condensed"/>
                <w:sz w:val="48"/>
              </w:rPr>
            </w:pPr>
          </w:p>
        </w:tc>
      </w:tr>
    </w:tbl>
    <w:p w:rsidR="003148A3" w:rsidRDefault="003148A3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</w:p>
    <w:p w:rsidR="00500B1F" w:rsidRDefault="00500B1F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</w:p>
    <w:p w:rsidR="00500B1F" w:rsidRDefault="00500B1F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</w:p>
    <w:p w:rsidR="00500B1F" w:rsidRDefault="00500B1F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</w:p>
    <w:p w:rsidR="00500B1F" w:rsidRDefault="00500B1F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Myth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B1F" w:rsidTr="00500B1F">
        <w:tc>
          <w:tcPr>
            <w:tcW w:w="9350" w:type="dxa"/>
          </w:tcPr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characters and setting – Use sensory details and figurative language &amp; transition words between paragraphs.</w:t>
            </w: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P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B1F" w:rsidTr="00500B1F">
        <w:tc>
          <w:tcPr>
            <w:tcW w:w="9350" w:type="dxa"/>
          </w:tcPr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Introduce conflict (man vs. man, man vs. nature, man vs. society, man vs. himself) and one event for rising action. Use sensory details and transition words.</w:t>
            </w: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B1F" w:rsidTr="00500B1F">
        <w:tc>
          <w:tcPr>
            <w:tcW w:w="9350" w:type="dxa"/>
          </w:tcPr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the climax – use sensory details and transition words.</w:t>
            </w: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B1F" w:rsidTr="00500B1F">
        <w:tc>
          <w:tcPr>
            <w:tcW w:w="9350" w:type="dxa"/>
          </w:tcPr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the resolution and theme. Use transition words.</w:t>
            </w: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3148A3">
            <w:pPr>
              <w:tabs>
                <w:tab w:val="center" w:pos="4680"/>
                <w:tab w:val="left" w:pos="8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0B1F" w:rsidRDefault="00500B1F" w:rsidP="00500B1F">
            <w:pPr>
              <w:tabs>
                <w:tab w:val="center" w:pos="4680"/>
                <w:tab w:val="left" w:pos="805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B1F" w:rsidRPr="00CC2E55" w:rsidRDefault="00500B1F" w:rsidP="003148A3">
      <w:pPr>
        <w:tabs>
          <w:tab w:val="center" w:pos="4680"/>
          <w:tab w:val="left" w:pos="8057"/>
        </w:tabs>
        <w:jc w:val="center"/>
        <w:rPr>
          <w:rFonts w:ascii="Bernard MT Condensed" w:hAnsi="Bernard MT Condensed"/>
          <w:sz w:val="48"/>
        </w:rPr>
      </w:pPr>
    </w:p>
    <w:sectPr w:rsidR="00500B1F" w:rsidRPr="00CC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5"/>
    <w:rsid w:val="003148A3"/>
    <w:rsid w:val="00500B1F"/>
    <w:rsid w:val="005F08ED"/>
    <w:rsid w:val="00811DAB"/>
    <w:rsid w:val="00954EAA"/>
    <w:rsid w:val="00CC2E55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AE6CA-8603-4391-99C1-09E914DE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Rashawana Smith</dc:creator>
  <cp:keywords/>
  <dc:description/>
  <cp:lastModifiedBy>Dianne Rodriguez</cp:lastModifiedBy>
  <cp:revision>2</cp:revision>
  <cp:lastPrinted>2017-10-12T15:16:00Z</cp:lastPrinted>
  <dcterms:created xsi:type="dcterms:W3CDTF">2018-11-02T17:28:00Z</dcterms:created>
  <dcterms:modified xsi:type="dcterms:W3CDTF">2018-11-02T17:28:00Z</dcterms:modified>
</cp:coreProperties>
</file>